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8C9" w:rsidRDefault="006618C9" w:rsidP="006618C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 xml:space="preserve"> Лабораторная   </w:t>
      </w:r>
      <w:r w:rsidRPr="006618C9">
        <w:rPr>
          <w:rFonts w:ascii="Times New Roman" w:eastAsia="Times New Roman" w:hAnsi="Times New Roman" w:cs="Times New Roman"/>
          <w:b/>
          <w:bCs/>
          <w:sz w:val="36"/>
          <w:szCs w:val="36"/>
          <w:lang w:eastAsia="ru-RU"/>
        </w:rPr>
        <w:fldChar w:fldCharType="begin"/>
      </w:r>
      <w:r w:rsidRPr="006618C9">
        <w:rPr>
          <w:rFonts w:ascii="Times New Roman" w:eastAsia="Times New Roman" w:hAnsi="Times New Roman" w:cs="Times New Roman"/>
          <w:b/>
          <w:bCs/>
          <w:sz w:val="36"/>
          <w:szCs w:val="36"/>
          <w:lang w:eastAsia="ru-RU"/>
        </w:rPr>
        <w:instrText xml:space="preserve"> HYPERLINK "http://smikro.ru/?p=1204" \o "Ссылка на Работа № 3. Устройство микроскопа и правила работы с ним" </w:instrText>
      </w:r>
      <w:r w:rsidRPr="006618C9">
        <w:rPr>
          <w:rFonts w:ascii="Times New Roman" w:eastAsia="Times New Roman" w:hAnsi="Times New Roman" w:cs="Times New Roman"/>
          <w:b/>
          <w:bCs/>
          <w:sz w:val="36"/>
          <w:szCs w:val="36"/>
          <w:lang w:eastAsia="ru-RU"/>
        </w:rPr>
        <w:fldChar w:fldCharType="separate"/>
      </w:r>
      <w:r>
        <w:rPr>
          <w:rFonts w:ascii="Times New Roman" w:eastAsia="Times New Roman" w:hAnsi="Times New Roman" w:cs="Times New Roman"/>
          <w:b/>
          <w:bCs/>
          <w:sz w:val="36"/>
          <w:szCs w:val="36"/>
          <w:lang w:eastAsia="ru-RU"/>
        </w:rPr>
        <w:t>р</w:t>
      </w:r>
      <w:r w:rsidRPr="006618C9">
        <w:rPr>
          <w:rFonts w:ascii="Times New Roman" w:eastAsia="Times New Roman" w:hAnsi="Times New Roman" w:cs="Times New Roman"/>
          <w:b/>
          <w:bCs/>
          <w:sz w:val="36"/>
          <w:szCs w:val="36"/>
          <w:lang w:eastAsia="ru-RU"/>
        </w:rPr>
        <w:t>абота.</w:t>
      </w:r>
      <w:r>
        <w:rPr>
          <w:rFonts w:ascii="Times New Roman" w:eastAsia="Times New Roman" w:hAnsi="Times New Roman" w:cs="Times New Roman"/>
          <w:b/>
          <w:bCs/>
          <w:sz w:val="36"/>
          <w:szCs w:val="36"/>
          <w:lang w:eastAsia="ru-RU"/>
        </w:rPr>
        <w:t xml:space="preserve"> </w:t>
      </w:r>
    </w:p>
    <w:p w:rsidR="006618C9" w:rsidRPr="006618C9" w:rsidRDefault="006618C9" w:rsidP="006618C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618C9">
        <w:rPr>
          <w:rFonts w:ascii="Times New Roman" w:eastAsia="Times New Roman" w:hAnsi="Times New Roman" w:cs="Times New Roman"/>
          <w:b/>
          <w:bCs/>
          <w:sz w:val="36"/>
          <w:szCs w:val="36"/>
          <w:lang w:eastAsia="ru-RU"/>
        </w:rPr>
        <w:t xml:space="preserve"> </w:t>
      </w:r>
      <w:r w:rsidRPr="006618C9">
        <w:rPr>
          <w:rFonts w:ascii="Times New Roman" w:eastAsia="Times New Roman" w:hAnsi="Times New Roman" w:cs="Times New Roman"/>
          <w:b/>
          <w:bCs/>
          <w:sz w:val="36"/>
          <w:szCs w:val="36"/>
          <w:lang w:eastAsia="ru-RU"/>
        </w:rPr>
        <w:t xml:space="preserve">Устройство микроскопа и правила работы с ним </w:t>
      </w:r>
      <w:r w:rsidRPr="006618C9">
        <w:rPr>
          <w:rFonts w:ascii="Times New Roman" w:eastAsia="Times New Roman" w:hAnsi="Times New Roman" w:cs="Times New Roman"/>
          <w:b/>
          <w:bCs/>
          <w:sz w:val="36"/>
          <w:szCs w:val="36"/>
          <w:lang w:eastAsia="ru-RU"/>
        </w:rPr>
        <w:fldChar w:fldCharType="end"/>
      </w:r>
    </w:p>
    <w:p w:rsidR="000B0892" w:rsidRDefault="006618C9" w:rsidP="006618C9">
      <w:pPr>
        <w:spacing w:before="100" w:beforeAutospacing="1" w:after="100" w:afterAutospacing="1" w:line="240" w:lineRule="auto"/>
        <w:rPr>
          <w:rFonts w:ascii="Times New Roman" w:eastAsia="Times New Roman" w:hAnsi="Times New Roman" w:cs="Times New Roman"/>
          <w:sz w:val="28"/>
          <w:szCs w:val="28"/>
          <w:lang w:eastAsia="ru-RU"/>
        </w:rPr>
      </w:pPr>
      <w:r w:rsidRPr="006618C9">
        <w:rPr>
          <w:rFonts w:ascii="Times New Roman" w:eastAsia="Times New Roman" w:hAnsi="Times New Roman" w:cs="Times New Roman"/>
          <w:sz w:val="28"/>
          <w:szCs w:val="28"/>
          <w:lang w:eastAsia="ru-RU"/>
        </w:rPr>
        <w:t>Оборудование: микроскоп, предметные стекла.</w:t>
      </w:r>
    </w:p>
    <w:p w:rsidR="006618C9" w:rsidRPr="006618C9" w:rsidRDefault="006618C9" w:rsidP="006618C9">
      <w:pPr>
        <w:spacing w:before="100" w:beforeAutospacing="1" w:after="100" w:afterAutospacing="1" w:line="240" w:lineRule="auto"/>
        <w:rPr>
          <w:rFonts w:ascii="Times New Roman" w:eastAsia="Times New Roman" w:hAnsi="Times New Roman" w:cs="Times New Roman"/>
          <w:sz w:val="28"/>
          <w:szCs w:val="28"/>
          <w:lang w:eastAsia="ru-RU"/>
        </w:rPr>
      </w:pPr>
      <w:r w:rsidRPr="006618C9">
        <w:rPr>
          <w:rFonts w:ascii="Times New Roman" w:eastAsia="Times New Roman" w:hAnsi="Times New Roman" w:cs="Times New Roman"/>
          <w:sz w:val="28"/>
          <w:szCs w:val="28"/>
          <w:lang w:eastAsia="ru-RU"/>
        </w:rPr>
        <w:t xml:space="preserve"> Порядок выполнения работы</w:t>
      </w:r>
    </w:p>
    <w:p w:rsidR="006618C9" w:rsidRPr="006618C9" w:rsidRDefault="006618C9" w:rsidP="006618C9">
      <w:pPr>
        <w:spacing w:before="100" w:beforeAutospacing="1" w:after="100" w:afterAutospacing="1" w:line="240" w:lineRule="auto"/>
        <w:rPr>
          <w:rFonts w:ascii="Times New Roman" w:eastAsia="Times New Roman" w:hAnsi="Times New Roman" w:cs="Times New Roman"/>
          <w:sz w:val="28"/>
          <w:szCs w:val="28"/>
          <w:lang w:eastAsia="ru-RU"/>
        </w:rPr>
      </w:pPr>
      <w:r w:rsidRPr="006618C9">
        <w:rPr>
          <w:rFonts w:ascii="Times New Roman" w:eastAsia="Times New Roman" w:hAnsi="Times New Roman" w:cs="Times New Roman"/>
          <w:sz w:val="28"/>
          <w:szCs w:val="28"/>
          <w:lang w:eastAsia="ru-RU"/>
        </w:rPr>
        <w:t>1. Ознакомление с устройством микроскопа.</w:t>
      </w:r>
    </w:p>
    <w:p w:rsidR="006618C9" w:rsidRPr="006618C9" w:rsidRDefault="006618C9" w:rsidP="006618C9">
      <w:pPr>
        <w:spacing w:before="100" w:beforeAutospacing="1" w:after="100" w:afterAutospacing="1" w:line="240" w:lineRule="auto"/>
        <w:rPr>
          <w:rFonts w:ascii="Times New Roman" w:eastAsia="Times New Roman" w:hAnsi="Times New Roman" w:cs="Times New Roman"/>
          <w:sz w:val="28"/>
          <w:szCs w:val="28"/>
          <w:lang w:eastAsia="ru-RU"/>
        </w:rPr>
      </w:pPr>
      <w:r w:rsidRPr="006618C9">
        <w:rPr>
          <w:rFonts w:ascii="Times New Roman" w:eastAsia="Times New Roman" w:hAnsi="Times New Roman" w:cs="Times New Roman"/>
          <w:noProof/>
          <w:sz w:val="28"/>
          <w:szCs w:val="28"/>
          <w:lang w:eastAsia="ru-RU"/>
        </w:rPr>
        <w:drawing>
          <wp:inline distT="0" distB="0" distL="0" distR="0" wp14:anchorId="190B5201" wp14:editId="6255A543">
            <wp:extent cx="5909094" cy="4468483"/>
            <wp:effectExtent l="0" t="0" r="0" b="8890"/>
            <wp:docPr id="1" name="Рисунок 1" descr="Схема микроско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микроскоп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9334" cy="4468664"/>
                    </a:xfrm>
                    <a:prstGeom prst="rect">
                      <a:avLst/>
                    </a:prstGeom>
                    <a:noFill/>
                    <a:ln>
                      <a:noFill/>
                    </a:ln>
                  </pic:spPr>
                </pic:pic>
              </a:graphicData>
            </a:graphic>
          </wp:inline>
        </w:drawing>
      </w:r>
    </w:p>
    <w:p w:rsidR="006618C9" w:rsidRPr="006618C9" w:rsidRDefault="006618C9" w:rsidP="006618C9">
      <w:pPr>
        <w:spacing w:before="100" w:beforeAutospacing="1" w:after="100" w:afterAutospacing="1" w:line="240" w:lineRule="auto"/>
        <w:rPr>
          <w:rFonts w:ascii="Times New Roman" w:eastAsia="Times New Roman" w:hAnsi="Times New Roman" w:cs="Times New Roman"/>
          <w:sz w:val="28"/>
          <w:szCs w:val="28"/>
          <w:lang w:eastAsia="ru-RU"/>
        </w:rPr>
      </w:pPr>
    </w:p>
    <w:p w:rsidR="006618C9" w:rsidRPr="00972B84"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b/>
          <w:sz w:val="26"/>
          <w:szCs w:val="26"/>
          <w:lang w:eastAsia="ru-RU"/>
        </w:rPr>
        <w:t>Микроскоп</w:t>
      </w:r>
      <w:r w:rsidRPr="006618C9">
        <w:rPr>
          <w:rFonts w:ascii="Times New Roman" w:eastAsia="Times New Roman" w:hAnsi="Times New Roman" w:cs="Times New Roman"/>
          <w:sz w:val="26"/>
          <w:szCs w:val="26"/>
          <w:lang w:eastAsia="ru-RU"/>
        </w:rPr>
        <w:t xml:space="preserve"> — это оптический прибор для получения увеличенных изображений очень малых тел. Современными моделями биологического микроскопа являются микроскопы серии «Биолам».</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b/>
          <w:sz w:val="26"/>
          <w:szCs w:val="26"/>
          <w:lang w:eastAsia="ru-RU"/>
        </w:rPr>
        <w:t>Микроскоп</w:t>
      </w:r>
      <w:r w:rsidRPr="006618C9">
        <w:rPr>
          <w:rFonts w:ascii="Times New Roman" w:eastAsia="Times New Roman" w:hAnsi="Times New Roman" w:cs="Times New Roman"/>
          <w:sz w:val="26"/>
          <w:szCs w:val="26"/>
          <w:lang w:eastAsia="ru-RU"/>
        </w:rPr>
        <w:t xml:space="preserve"> (рис. 19) состоит из оптической системы и механической части. Оптическая система предназначена для увеличения изображения предмета. Она включает увеличительную (объектив и окуляр) и осветительную системы (зеркало </w:t>
      </w:r>
      <w:r w:rsidR="00791DAF" w:rsidRPr="00972B84">
        <w:rPr>
          <w:rFonts w:ascii="Times New Roman" w:eastAsia="Times New Roman" w:hAnsi="Times New Roman" w:cs="Times New Roman"/>
          <w:sz w:val="26"/>
          <w:szCs w:val="26"/>
          <w:lang w:eastAsia="ru-RU"/>
        </w:rPr>
        <w:t>и</w:t>
      </w:r>
      <w:r w:rsidRPr="006618C9">
        <w:rPr>
          <w:rFonts w:ascii="Times New Roman" w:eastAsia="Times New Roman" w:hAnsi="Times New Roman" w:cs="Times New Roman"/>
          <w:sz w:val="26"/>
          <w:szCs w:val="26"/>
          <w:lang w:eastAsia="ru-RU"/>
        </w:rPr>
        <w:t xml:space="preserve"> конденсор с ирисовой диафрагмой и откидной линзой).</w:t>
      </w:r>
    </w:p>
    <w:p w:rsidR="000B0892" w:rsidRPr="00972B84"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 xml:space="preserve">Объектив представляет собой систему линз, заключенных в трубку. </w:t>
      </w:r>
    </w:p>
    <w:p w:rsidR="000B0892" w:rsidRPr="00972B84"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 xml:space="preserve">В микроскопах серии «Биолам» используются объективы с увеличением х 3; х 5; х 9; х 10; х 20; х 40; х 60; х 85; х 90. Объективы малого увеличения (х 3; х 5; х 8; х 9) применяют для предварительного осмотра препарата; объективы среднего </w:t>
      </w:r>
      <w:r w:rsidRPr="006618C9">
        <w:rPr>
          <w:rFonts w:ascii="Times New Roman" w:eastAsia="Times New Roman" w:hAnsi="Times New Roman" w:cs="Times New Roman"/>
          <w:sz w:val="26"/>
          <w:szCs w:val="26"/>
          <w:lang w:eastAsia="ru-RU"/>
        </w:rPr>
        <w:lastRenderedPageBreak/>
        <w:t xml:space="preserve">увеличения (х 20; х 40; х 60)—для изучения крупных клеток микроорганизмов; объективы большого увеличения (х 85; х 90)—иммерсионные — для изучения внутренних структур клеток. </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Окуляр служит для увеличения изображения, полученного от объектива. Окуляры обычно имеют увеличение х 7, х 10 и х 15. Увеличение объектива и окуляра указано на их оправе. Общее увеличение микроскопа равно произведению увеличений окуляра и объектива.</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Осветительное устройство состоит из зеркала и конденсора. Зеркало имеет плоскую и вогнутую отражающие поверхности. Обычно при работе зеркало повернуто к свету плоской стороной. Конденсор состоит из двух линз. Линзы собирают параллельные лучи света, отраженные от зеркала, в один пучок в плоскости исследуемого препарата. Конденсор укреплен на кронштейне и может передвигаться вверх и вниз с помощью рукоятки. На нижней части конденсора имеется ирисовая диафрагма, с помощью которой регулируют интенсивность освещения препарата.</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Пучок лучей от источника света попадает на зеркало, отражается через диафрагму конденсора, проходит через нее, через исследуемый препарат и попадает в объектив. Объектив дает увеличенное изображение препарата в плоскости окуляра.</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Механическая часть микроскопа состоит из основания и тубусодержателя, на котором укреплены предметный столик, кронштейн конденсора и зеркало. В верхней части находятся головка для насадки с окуляром и револьвер с объективами. Предметный столик служит для закрепления на нем исследуемого препарата.</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Фокусировка осуществляется при перемещении тубуса с помощью механизма, приводимого в движение двумя винтами — макрометрическим (грубая фокусировка) и микрометрическими (тонкая фокусировка).</w:t>
      </w:r>
    </w:p>
    <w:p w:rsidR="000B0892" w:rsidRPr="00972B84" w:rsidRDefault="000B0892" w:rsidP="00791DAF">
      <w:pPr>
        <w:spacing w:after="0" w:line="240" w:lineRule="auto"/>
        <w:ind w:firstLine="567"/>
        <w:jc w:val="both"/>
        <w:rPr>
          <w:rFonts w:ascii="Times New Roman" w:eastAsia="Times New Roman" w:hAnsi="Times New Roman" w:cs="Times New Roman"/>
          <w:sz w:val="26"/>
          <w:szCs w:val="26"/>
          <w:lang w:eastAsia="ru-RU"/>
        </w:rPr>
      </w:pPr>
    </w:p>
    <w:p w:rsidR="000B0892" w:rsidRPr="00972B84" w:rsidRDefault="006618C9" w:rsidP="00791DAF">
      <w:pPr>
        <w:spacing w:after="0" w:line="240" w:lineRule="auto"/>
        <w:ind w:firstLine="567"/>
        <w:jc w:val="both"/>
        <w:rPr>
          <w:rFonts w:ascii="Times New Roman" w:eastAsia="Times New Roman" w:hAnsi="Times New Roman" w:cs="Times New Roman"/>
          <w:b/>
          <w:sz w:val="26"/>
          <w:szCs w:val="26"/>
          <w:lang w:eastAsia="ru-RU"/>
        </w:rPr>
      </w:pPr>
      <w:r w:rsidRPr="006618C9">
        <w:rPr>
          <w:rFonts w:ascii="Times New Roman" w:eastAsia="Times New Roman" w:hAnsi="Times New Roman" w:cs="Times New Roman"/>
          <w:b/>
          <w:sz w:val="26"/>
          <w:szCs w:val="26"/>
          <w:lang w:eastAsia="ru-RU"/>
        </w:rPr>
        <w:t xml:space="preserve">2. Ознакомление с правилами работы с микроскопом. </w:t>
      </w:r>
    </w:p>
    <w:p w:rsidR="000B0892" w:rsidRPr="00972B84"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Сначала ставят объектив с малым увеличением (х 8) и при этом увеличении устанавливают наилучшее освещение.</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 xml:space="preserve"> Наилучшее освещение достигается при регулировке положения зеркала, конденсора и диафрагмы. При просмотре неокрашенных препаратов применяют суженную диафрагму и опущенный конденсор, при наблюдении окрашенных препаратов — открытую диафрагму и поднятый конденсор.</w:t>
      </w:r>
    </w:p>
    <w:p w:rsidR="000B0892" w:rsidRPr="00972B84"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 xml:space="preserve">Затем помещают препарат на предметный столик микроскопа, под объектив, и укрепляют зажимами. Опускают объектив (х 8) при помощи макрометрического винта почти до соприкосновения с предметным стеклом на расстояние около 0,5 см от предметного столика. </w:t>
      </w:r>
    </w:p>
    <w:p w:rsidR="006618C9" w:rsidRP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Медленно вращают макровинт против часовой стрелки до появления четкого изображения препарата, после чего наводят на резкость микрометрическим винтом, который вращают в пределах одного оборота макровинта. Повернув револьвер, устанавливают объектив со средним увеличением (х 20; х 40 или х 60).</w:t>
      </w:r>
    </w:p>
    <w:p w:rsidR="000B0892" w:rsidRPr="00972B84" w:rsidRDefault="000B0892" w:rsidP="00791DAF">
      <w:pPr>
        <w:spacing w:after="0" w:line="240" w:lineRule="auto"/>
        <w:ind w:firstLine="567"/>
        <w:jc w:val="both"/>
        <w:rPr>
          <w:rFonts w:ascii="Times New Roman" w:eastAsia="Times New Roman" w:hAnsi="Times New Roman" w:cs="Times New Roman"/>
          <w:sz w:val="26"/>
          <w:szCs w:val="26"/>
          <w:lang w:eastAsia="ru-RU"/>
        </w:rPr>
      </w:pPr>
    </w:p>
    <w:p w:rsidR="006618C9" w:rsidRDefault="006618C9" w:rsidP="00791DAF">
      <w:pPr>
        <w:spacing w:after="0" w:line="240" w:lineRule="auto"/>
        <w:ind w:firstLine="567"/>
        <w:jc w:val="both"/>
        <w:rPr>
          <w:rFonts w:ascii="Times New Roman" w:eastAsia="Times New Roman" w:hAnsi="Times New Roman" w:cs="Times New Roman"/>
          <w:sz w:val="26"/>
          <w:szCs w:val="26"/>
          <w:lang w:eastAsia="ru-RU"/>
        </w:rPr>
      </w:pPr>
      <w:r w:rsidRPr="006618C9">
        <w:rPr>
          <w:rFonts w:ascii="Times New Roman" w:eastAsia="Times New Roman" w:hAnsi="Times New Roman" w:cs="Times New Roman"/>
          <w:sz w:val="26"/>
          <w:szCs w:val="26"/>
          <w:lang w:eastAsia="ru-RU"/>
        </w:rPr>
        <w:t>3. Написать отчет о проделанной работе.</w:t>
      </w:r>
    </w:p>
    <w:p w:rsidR="00297769" w:rsidRDefault="00297769" w:rsidP="00791DAF">
      <w:pPr>
        <w:spacing w:after="0" w:line="240" w:lineRule="auto"/>
        <w:ind w:firstLine="567"/>
        <w:jc w:val="both"/>
        <w:rPr>
          <w:rFonts w:ascii="Times New Roman" w:eastAsia="Times New Roman" w:hAnsi="Times New Roman" w:cs="Times New Roman"/>
          <w:sz w:val="26"/>
          <w:szCs w:val="26"/>
          <w:lang w:eastAsia="ru-RU"/>
        </w:rPr>
      </w:pPr>
    </w:p>
    <w:p w:rsidR="00297769" w:rsidRDefault="00297769" w:rsidP="00791DAF">
      <w:pPr>
        <w:spacing w:after="0" w:line="240" w:lineRule="auto"/>
        <w:ind w:firstLine="567"/>
        <w:jc w:val="both"/>
        <w:rPr>
          <w:rFonts w:ascii="Times New Roman" w:eastAsia="Times New Roman" w:hAnsi="Times New Roman" w:cs="Times New Roman"/>
          <w:sz w:val="26"/>
          <w:szCs w:val="26"/>
          <w:lang w:eastAsia="ru-RU"/>
        </w:rPr>
      </w:pPr>
    </w:p>
    <w:p w:rsidR="00297769" w:rsidRDefault="00297769" w:rsidP="00791DAF">
      <w:pPr>
        <w:spacing w:after="0" w:line="240" w:lineRule="auto"/>
        <w:ind w:firstLine="567"/>
        <w:jc w:val="both"/>
        <w:rPr>
          <w:rFonts w:ascii="Times New Roman" w:eastAsia="Times New Roman" w:hAnsi="Times New Roman" w:cs="Times New Roman"/>
          <w:sz w:val="26"/>
          <w:szCs w:val="26"/>
          <w:lang w:eastAsia="ru-RU"/>
        </w:rPr>
      </w:pPr>
    </w:p>
    <w:p w:rsidR="001B0E60" w:rsidRDefault="001B0E60" w:rsidP="00297769">
      <w:pPr>
        <w:pStyle w:val="a5"/>
        <w:shd w:val="clear" w:color="auto" w:fill="FFFFFF"/>
        <w:spacing w:before="0" w:beforeAutospacing="0" w:after="0" w:line="240" w:lineRule="auto"/>
        <w:ind w:firstLine="567"/>
        <w:jc w:val="both"/>
        <w:rPr>
          <w:i/>
          <w:iCs/>
          <w:sz w:val="28"/>
          <w:szCs w:val="28"/>
        </w:rPr>
      </w:pPr>
    </w:p>
    <w:p w:rsidR="001B0E60" w:rsidRDefault="001B0E60" w:rsidP="00297769">
      <w:pPr>
        <w:pStyle w:val="a5"/>
        <w:shd w:val="clear" w:color="auto" w:fill="FFFFFF"/>
        <w:spacing w:before="0" w:beforeAutospacing="0" w:after="0" w:line="240" w:lineRule="auto"/>
        <w:ind w:firstLine="567"/>
        <w:jc w:val="both"/>
        <w:rPr>
          <w:i/>
          <w:iCs/>
          <w:sz w:val="28"/>
          <w:szCs w:val="28"/>
        </w:rPr>
      </w:pPr>
    </w:p>
    <w:p w:rsidR="009D1B03" w:rsidRDefault="00297769" w:rsidP="00297769">
      <w:pPr>
        <w:pStyle w:val="a5"/>
        <w:shd w:val="clear" w:color="auto" w:fill="FFFFFF"/>
        <w:spacing w:before="0" w:beforeAutospacing="0" w:after="0" w:line="240" w:lineRule="auto"/>
        <w:ind w:firstLine="567"/>
        <w:jc w:val="both"/>
        <w:rPr>
          <w:i/>
          <w:iCs/>
          <w:sz w:val="28"/>
          <w:szCs w:val="28"/>
        </w:rPr>
      </w:pPr>
      <w:r w:rsidRPr="00297769">
        <w:rPr>
          <w:i/>
          <w:iCs/>
          <w:sz w:val="28"/>
          <w:szCs w:val="28"/>
        </w:rPr>
        <w:t>Устройство светового микроскопа</w:t>
      </w: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297769" w:rsidRDefault="00297769" w:rsidP="00297769">
      <w:pPr>
        <w:pStyle w:val="a5"/>
        <w:shd w:val="clear" w:color="auto" w:fill="FFFFFF"/>
        <w:spacing w:before="0" w:beforeAutospacing="0" w:after="0" w:line="240" w:lineRule="auto"/>
        <w:ind w:firstLine="567"/>
        <w:jc w:val="both"/>
        <w:rPr>
          <w:sz w:val="28"/>
          <w:szCs w:val="28"/>
        </w:rPr>
      </w:pPr>
      <w:r w:rsidRPr="00297769">
        <w:rPr>
          <w:sz w:val="28"/>
          <w:szCs w:val="28"/>
        </w:rPr>
        <w:br/>
      </w:r>
      <w:r w:rsidRPr="00297769">
        <w:rPr>
          <w:noProof/>
          <w:sz w:val="28"/>
          <w:szCs w:val="28"/>
        </w:rPr>
        <w:drawing>
          <wp:inline distT="0" distB="0" distL="0" distR="0" wp14:anchorId="68E6319A" wp14:editId="6209DD2D">
            <wp:extent cx="6038490" cy="3890514"/>
            <wp:effectExtent l="0" t="0" r="635" b="0"/>
            <wp:docPr id="5" name="Рисунок 1" descr="Устройство светов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тройство световых"/>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693" cy="3890645"/>
                    </a:xfrm>
                    <a:prstGeom prst="rect">
                      <a:avLst/>
                    </a:prstGeom>
                    <a:noFill/>
                    <a:ln>
                      <a:noFill/>
                    </a:ln>
                  </pic:spPr>
                </pic:pic>
              </a:graphicData>
            </a:graphic>
          </wp:inline>
        </w:drawing>
      </w:r>
      <w:r w:rsidRPr="00297769">
        <w:rPr>
          <w:sz w:val="28"/>
          <w:szCs w:val="28"/>
        </w:rPr>
        <w:br/>
        <w:t>Устройство микроскопа и правила работы с ним</w:t>
      </w: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Pr="00297769"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1B0E60" w:rsidRDefault="001B0E60"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Default="000B3C5B" w:rsidP="00297769">
      <w:pPr>
        <w:pStyle w:val="a5"/>
        <w:shd w:val="clear" w:color="auto" w:fill="FFFFFF"/>
        <w:spacing w:before="0" w:beforeAutospacing="0" w:after="0" w:line="240" w:lineRule="auto"/>
        <w:ind w:firstLine="567"/>
        <w:jc w:val="both"/>
        <w:rPr>
          <w:sz w:val="28"/>
          <w:szCs w:val="28"/>
        </w:rPr>
      </w:pPr>
    </w:p>
    <w:p w:rsidR="000B3C5B" w:rsidRPr="000B3C5B" w:rsidRDefault="000B3C5B" w:rsidP="00832CAD">
      <w:pPr>
        <w:spacing w:after="150" w:line="240" w:lineRule="auto"/>
        <w:jc w:val="center"/>
        <w:outlineLvl w:val="1"/>
        <w:rPr>
          <w:rFonts w:ascii="Tahoma" w:eastAsia="Times New Roman" w:hAnsi="Tahoma" w:cs="Tahoma"/>
          <w:kern w:val="36"/>
          <w:sz w:val="36"/>
          <w:szCs w:val="36"/>
          <w:lang w:eastAsia="ru-RU"/>
        </w:rPr>
      </w:pPr>
      <w:r w:rsidRPr="000B3C5B">
        <w:rPr>
          <w:rFonts w:ascii="Tahoma" w:eastAsia="Times New Roman" w:hAnsi="Tahoma" w:cs="Tahoma"/>
          <w:kern w:val="36"/>
          <w:sz w:val="36"/>
          <w:szCs w:val="36"/>
          <w:lang w:eastAsia="ru-RU"/>
        </w:rPr>
        <w:lastRenderedPageBreak/>
        <w:t>Конструкция микроскопа</w:t>
      </w:r>
    </w:p>
    <w:p w:rsidR="000B3C5B" w:rsidRDefault="00B8715B" w:rsidP="000B3C5B">
      <w:pPr>
        <w:spacing w:after="225" w:line="270" w:lineRule="atLeast"/>
        <w:rPr>
          <w:rFonts w:ascii="Tahoma" w:eastAsia="Times New Roman" w:hAnsi="Tahoma" w:cs="Tahoma"/>
          <w:color w:val="2B587A"/>
          <w:sz w:val="17"/>
          <w:szCs w:val="17"/>
          <w:lang w:eastAsia="ru-RU"/>
        </w:rPr>
      </w:pPr>
      <w:r w:rsidRPr="000B3C5B">
        <w:rPr>
          <w:rFonts w:ascii="Tahoma" w:eastAsia="Times New Roman" w:hAnsi="Tahoma" w:cs="Tahoma"/>
          <w:noProof/>
          <w:sz w:val="18"/>
          <w:szCs w:val="18"/>
          <w:lang w:eastAsia="ru-RU"/>
        </w:rPr>
        <w:drawing>
          <wp:anchor distT="47625" distB="47625" distL="95250" distR="95250" simplePos="0" relativeHeight="251659264" behindDoc="0" locked="0" layoutInCell="1" allowOverlap="0" wp14:anchorId="25284B89" wp14:editId="15E67BAC">
            <wp:simplePos x="0" y="0"/>
            <wp:positionH relativeFrom="column">
              <wp:posOffset>807720</wp:posOffset>
            </wp:positionH>
            <wp:positionV relativeFrom="line">
              <wp:posOffset>244475</wp:posOffset>
            </wp:positionV>
            <wp:extent cx="3415665" cy="4260850"/>
            <wp:effectExtent l="0" t="0" r="0" b="6350"/>
            <wp:wrapSquare wrapText="bothSides"/>
            <wp:docPr id="8" name="Рисунок 3" descr="Конструкция микроскопа">
              <a:hlinkClick xmlns:a="http://schemas.openxmlformats.org/drawingml/2006/main" r:id="rId8" tgtFrame="&quot;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нструкция микроскопа">
                      <a:hlinkClick r:id="rId8" tgtFrame="&quot;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5665" cy="4260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8715B" w:rsidRDefault="00B8715B" w:rsidP="000B3C5B">
      <w:pPr>
        <w:spacing w:after="225" w:line="270" w:lineRule="atLeast"/>
        <w:rPr>
          <w:rFonts w:ascii="Tahoma" w:eastAsia="Times New Roman" w:hAnsi="Tahoma" w:cs="Tahoma"/>
          <w:sz w:val="18"/>
          <w:szCs w:val="18"/>
          <w:lang w:eastAsia="ru-RU"/>
        </w:rPr>
      </w:pPr>
    </w:p>
    <w:p w:rsidR="00BB62D8" w:rsidRDefault="000B3C5B" w:rsidP="00B8715B">
      <w:pPr>
        <w:spacing w:after="0" w:line="240" w:lineRule="auto"/>
        <w:ind w:firstLine="567"/>
        <w:jc w:val="both"/>
        <w:rPr>
          <w:rFonts w:ascii="Times New Roman" w:eastAsia="Times New Roman" w:hAnsi="Times New Roman" w:cs="Times New Roman"/>
          <w:sz w:val="28"/>
          <w:szCs w:val="28"/>
          <w:lang w:eastAsia="ru-RU"/>
        </w:rPr>
      </w:pPr>
      <w:hyperlink r:id="rId10" w:tgtFrame="blank" w:history="1"/>
      <w:r w:rsidRPr="000B3C5B">
        <w:rPr>
          <w:rFonts w:ascii="Times New Roman" w:eastAsia="Times New Roman" w:hAnsi="Times New Roman" w:cs="Times New Roman"/>
          <w:sz w:val="28"/>
          <w:szCs w:val="28"/>
          <w:lang w:eastAsia="ru-RU"/>
        </w:rPr>
        <w:t xml:space="preserve">Конструкция микроскопа непосредственно зависит от его назначения. </w:t>
      </w:r>
      <w:r w:rsidR="00BB62D8">
        <w:rPr>
          <w:rFonts w:ascii="Times New Roman" w:eastAsia="Times New Roman" w:hAnsi="Times New Roman" w:cs="Times New Roman"/>
          <w:sz w:val="28"/>
          <w:szCs w:val="28"/>
          <w:lang w:eastAsia="ru-RU"/>
        </w:rPr>
        <w:t>М</w:t>
      </w:r>
      <w:r w:rsidRPr="000B3C5B">
        <w:rPr>
          <w:rFonts w:ascii="Times New Roman" w:eastAsia="Times New Roman" w:hAnsi="Times New Roman" w:cs="Times New Roman"/>
          <w:sz w:val="28"/>
          <w:szCs w:val="28"/>
          <w:lang w:eastAsia="ru-RU"/>
        </w:rPr>
        <w:t xml:space="preserve">икроскопы бывают разные, и оптический микроскоп будет значительно отличаться от электронного или рентгеновского. </w:t>
      </w:r>
    </w:p>
    <w:p w:rsidR="00BB62D8" w:rsidRDefault="000B3C5B" w:rsidP="00B8715B">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Оптические микроскопы также имеют свою классификацию и могут различаться по своему строению. Тем не менее, существует основной набор деталей, которые входят в устройство любого оптического микроскопа. </w:t>
      </w:r>
    </w:p>
    <w:p w:rsidR="00832CAD" w:rsidRDefault="000B3C5B" w:rsidP="00B8715B">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В микроскопе можно выделить </w:t>
      </w:r>
      <w:r w:rsidRPr="000B3C5B">
        <w:rPr>
          <w:rFonts w:ascii="Times New Roman" w:eastAsia="Times New Roman" w:hAnsi="Times New Roman" w:cs="Times New Roman"/>
          <w:b/>
          <w:sz w:val="28"/>
          <w:szCs w:val="28"/>
          <w:lang w:eastAsia="ru-RU"/>
        </w:rPr>
        <w:t>оптическую</w:t>
      </w:r>
      <w:r w:rsidRPr="000B3C5B">
        <w:rPr>
          <w:rFonts w:ascii="Times New Roman" w:eastAsia="Times New Roman" w:hAnsi="Times New Roman" w:cs="Times New Roman"/>
          <w:sz w:val="28"/>
          <w:szCs w:val="28"/>
          <w:lang w:eastAsia="ru-RU"/>
        </w:rPr>
        <w:t xml:space="preserve"> и </w:t>
      </w:r>
      <w:r w:rsidRPr="000B3C5B">
        <w:rPr>
          <w:rFonts w:ascii="Times New Roman" w:eastAsia="Times New Roman" w:hAnsi="Times New Roman" w:cs="Times New Roman"/>
          <w:b/>
          <w:sz w:val="28"/>
          <w:szCs w:val="28"/>
          <w:lang w:eastAsia="ru-RU"/>
        </w:rPr>
        <w:t>механическую</w:t>
      </w:r>
      <w:r w:rsidRPr="000B3C5B">
        <w:rPr>
          <w:rFonts w:ascii="Times New Roman" w:eastAsia="Times New Roman" w:hAnsi="Times New Roman" w:cs="Times New Roman"/>
          <w:sz w:val="28"/>
          <w:szCs w:val="28"/>
          <w:lang w:eastAsia="ru-RU"/>
        </w:rPr>
        <w:t xml:space="preserve"> части.</w:t>
      </w:r>
    </w:p>
    <w:p w:rsidR="00832CAD" w:rsidRDefault="000B3C5B" w:rsidP="00B8715B">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 Оптика микроскопа включает в себя объективы, окуляры, а также осветительную систему.</w:t>
      </w:r>
    </w:p>
    <w:p w:rsidR="000B3C5B" w:rsidRPr="000B3C5B" w:rsidRDefault="000B3C5B" w:rsidP="00B8715B">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 Штатив, тубус, предметный столик, крепления конденсора и светофильтров, механизмы для регулировки предметного столика и тубусодержателя составляют механическую часть микроскопа. </w:t>
      </w:r>
    </w:p>
    <w:p w:rsidR="00832CAD" w:rsidRDefault="00832CAD" w:rsidP="00B8715B">
      <w:pPr>
        <w:spacing w:after="0" w:line="240" w:lineRule="auto"/>
        <w:ind w:firstLine="567"/>
        <w:jc w:val="both"/>
        <w:rPr>
          <w:rFonts w:ascii="Times New Roman" w:eastAsia="Times New Roman" w:hAnsi="Times New Roman" w:cs="Times New Roman"/>
          <w:sz w:val="28"/>
          <w:szCs w:val="28"/>
          <w:lang w:eastAsia="ru-RU"/>
        </w:rPr>
      </w:pPr>
    </w:p>
    <w:p w:rsidR="00832CAD" w:rsidRDefault="00832CAD" w:rsidP="00B8715B">
      <w:pPr>
        <w:spacing w:after="0" w:line="240" w:lineRule="auto"/>
        <w:ind w:firstLine="567"/>
        <w:jc w:val="both"/>
        <w:rPr>
          <w:rFonts w:ascii="Times New Roman" w:eastAsia="Times New Roman" w:hAnsi="Times New Roman" w:cs="Times New Roman"/>
          <w:sz w:val="28"/>
          <w:szCs w:val="28"/>
          <w:lang w:eastAsia="ru-RU"/>
        </w:rPr>
      </w:pPr>
    </w:p>
    <w:p w:rsidR="00832CAD" w:rsidRDefault="00832CAD" w:rsidP="00B8715B">
      <w:pPr>
        <w:spacing w:after="0" w:line="240" w:lineRule="auto"/>
        <w:ind w:firstLine="567"/>
        <w:jc w:val="both"/>
        <w:rPr>
          <w:rFonts w:ascii="Times New Roman" w:eastAsia="Times New Roman" w:hAnsi="Times New Roman" w:cs="Times New Roman"/>
          <w:sz w:val="28"/>
          <w:szCs w:val="28"/>
          <w:lang w:eastAsia="ru-RU"/>
        </w:rPr>
      </w:pPr>
    </w:p>
    <w:p w:rsidR="003E09EA" w:rsidRDefault="003E09EA" w:rsidP="00B8715B">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p>
    <w:p w:rsidR="00832CAD" w:rsidRDefault="00832CAD" w:rsidP="00B8715B">
      <w:pPr>
        <w:spacing w:after="0" w:line="240" w:lineRule="auto"/>
        <w:ind w:firstLine="567"/>
        <w:jc w:val="both"/>
        <w:rPr>
          <w:rFonts w:ascii="Times New Roman" w:eastAsia="Times New Roman" w:hAnsi="Times New Roman" w:cs="Times New Roman"/>
          <w:sz w:val="28"/>
          <w:szCs w:val="28"/>
          <w:lang w:eastAsia="ru-RU"/>
        </w:rPr>
      </w:pPr>
    </w:p>
    <w:p w:rsidR="000B3C5B" w:rsidRPr="000B3C5B" w:rsidRDefault="00832CAD" w:rsidP="00B8715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ОПТИЧЕСКАЯ ЧАСТЬ</w:t>
      </w:r>
    </w:p>
    <w:p w:rsidR="000B3C5B" w:rsidRDefault="000B3C5B" w:rsidP="00B8715B">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Окуляр</w:t>
      </w:r>
      <w:r w:rsidRPr="000B3C5B">
        <w:rPr>
          <w:rFonts w:ascii="Times New Roman" w:eastAsia="Times New Roman" w:hAnsi="Times New Roman" w:cs="Times New Roman"/>
          <w:sz w:val="28"/>
          <w:szCs w:val="28"/>
          <w:lang w:eastAsia="ru-RU"/>
        </w:rPr>
        <w:t xml:space="preserve">. Та часть оптической системы, которая непосредственно связана с глазами наблюдателя. В простейшем случае объектив состоит из одной линзы. Иногда для большего удобства, или, как принято говорить, "эргономичности", объектив может быть снабжен, например, "наглазником" из резины либо мягкого пластика. В стереоскопических (бинокулярных) микроскопах имеется два окуляра. </w:t>
      </w:r>
    </w:p>
    <w:p w:rsidR="000B3C5B" w:rsidRPr="000B3C5B" w:rsidRDefault="000B3C5B" w:rsidP="00B8715B">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Объектив</w:t>
      </w:r>
      <w:r w:rsidRPr="000B3C5B">
        <w:rPr>
          <w:rFonts w:ascii="Times New Roman" w:eastAsia="Times New Roman" w:hAnsi="Times New Roman" w:cs="Times New Roman"/>
          <w:sz w:val="28"/>
          <w:szCs w:val="28"/>
          <w:lang w:eastAsia="ru-RU"/>
        </w:rPr>
        <w:t xml:space="preserve">. Едва ли не самая важная часть микроскопа, обеспечивающая основное увеличение. Основной параметр - аппертура, о том, что это такое, подробно рассказано в разделе "Основные параметры микроскопов". Объективы делятся на "сухие" и "иммерсионные", ахроматические и апохроматические, и даже в дешевых простых микроскопах представляют собой довольно сложную систему линз. Некоторые микроскопы имеют унифицированные элементы крепления объективов, что позволяет комплектовать прибор в соответствии с задачами и бюджетом потребителя. </w:t>
      </w:r>
    </w:p>
    <w:p w:rsidR="000B3C5B" w:rsidRPr="000B3C5B" w:rsidRDefault="000B3C5B" w:rsidP="00B8715B">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Осветитель</w:t>
      </w:r>
      <w:r w:rsidRPr="000B3C5B">
        <w:rPr>
          <w:rFonts w:ascii="Times New Roman" w:eastAsia="Times New Roman" w:hAnsi="Times New Roman" w:cs="Times New Roman"/>
          <w:sz w:val="28"/>
          <w:szCs w:val="28"/>
          <w:lang w:eastAsia="ru-RU"/>
        </w:rPr>
        <w:t xml:space="preserve">. Очень часто используется обыкновенное зеркало, позволяющее направлять на исследуемый образец дневной свет. В настоящее время часто применяют специальные галогенные лампы, имеющие спектр, близкий к естественному белому свету и не вызывающие грубых искажений цвета. </w:t>
      </w:r>
    </w:p>
    <w:p w:rsidR="000B3C5B" w:rsidRPr="000B3C5B" w:rsidRDefault="000B3C5B" w:rsidP="00B8715B">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Диафрагма</w:t>
      </w:r>
      <w:r w:rsidRPr="000B3C5B">
        <w:rPr>
          <w:rFonts w:ascii="Times New Roman" w:eastAsia="Times New Roman" w:hAnsi="Times New Roman" w:cs="Times New Roman"/>
          <w:sz w:val="28"/>
          <w:szCs w:val="28"/>
          <w:lang w:eastAsia="ru-RU"/>
        </w:rPr>
        <w:t xml:space="preserve">. В основном в микроскопах применяют так называемые "ирисовые" диафрагмы, названные так потому, что содержат лепестки, подобные лепесткам цветка ириса. Сдвигая или раздвигая лепестки, можно плавно регулировать силу светового потока, поступающего не исследуемый образец. </w:t>
      </w:r>
    </w:p>
    <w:p w:rsidR="000B3C5B" w:rsidRPr="000B3C5B" w:rsidRDefault="000B3C5B" w:rsidP="00B8715B">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Коллектор</w:t>
      </w:r>
      <w:r w:rsidRPr="000B3C5B">
        <w:rPr>
          <w:rFonts w:ascii="Times New Roman" w:eastAsia="Times New Roman" w:hAnsi="Times New Roman" w:cs="Times New Roman"/>
          <w:sz w:val="28"/>
          <w:szCs w:val="28"/>
          <w:lang w:eastAsia="ru-RU"/>
        </w:rPr>
        <w:t xml:space="preserve">. С помощью коллектора, расположенного вблизи светового источника, создается световой поток, который заполняет апертуру конденсора. </w:t>
      </w:r>
    </w:p>
    <w:p w:rsidR="000B3C5B" w:rsidRPr="000B3C5B" w:rsidRDefault="000B3C5B" w:rsidP="00B8715B">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Конденсор</w:t>
      </w:r>
      <w:r w:rsidRPr="000B3C5B">
        <w:rPr>
          <w:rFonts w:ascii="Times New Roman" w:eastAsia="Times New Roman" w:hAnsi="Times New Roman" w:cs="Times New Roman"/>
          <w:sz w:val="28"/>
          <w:szCs w:val="28"/>
          <w:lang w:eastAsia="ru-RU"/>
        </w:rPr>
        <w:t xml:space="preserve">. Данный элемент, представляющий собой собирающую линзу, формирует световой конус, направленный на объект. Интенсивность освещения при этом регулируется диафрагмой. Чаще всего в микроскопах используется стандартный двухлинзовый конденсор Аббе. </w:t>
      </w:r>
    </w:p>
    <w:p w:rsidR="000B3C5B" w:rsidRPr="000B3C5B" w:rsidRDefault="00832CAD" w:rsidP="00B8715B">
      <w:pPr>
        <w:spacing w:after="0" w:line="240" w:lineRule="auto"/>
        <w:ind w:firstLine="567"/>
        <w:jc w:val="both"/>
        <w:rPr>
          <w:rFonts w:ascii="Times New Roman" w:eastAsia="Times New Roman" w:hAnsi="Times New Roman" w:cs="Times New Roman"/>
          <w:sz w:val="28"/>
          <w:szCs w:val="28"/>
          <w:lang w:eastAsia="ru-RU"/>
        </w:rPr>
      </w:pPr>
      <w:r w:rsidRPr="00832CAD">
        <w:rPr>
          <w:rFonts w:ascii="Times New Roman" w:eastAsia="Times New Roman" w:hAnsi="Times New Roman" w:cs="Times New Roman"/>
          <w:sz w:val="28"/>
          <w:szCs w:val="28"/>
          <w:lang w:eastAsia="ru-RU"/>
        </w:rPr>
        <w:t>В</w:t>
      </w:r>
      <w:r w:rsidR="000B3C5B" w:rsidRPr="000B3C5B">
        <w:rPr>
          <w:rFonts w:ascii="Times New Roman" w:eastAsia="Times New Roman" w:hAnsi="Times New Roman" w:cs="Times New Roman"/>
          <w:sz w:val="28"/>
          <w:szCs w:val="28"/>
          <w:lang w:eastAsia="ru-RU"/>
        </w:rPr>
        <w:t xml:space="preserve"> оптическом микроскопе может быть использован один из двух основных способов освещения: освещение проходящего света и освещение отраженного света. В первом случае световой поток проходит через объект, в результате чего формируется изображение. Во втором - свет отражается от поверхности объекта. </w:t>
      </w:r>
    </w:p>
    <w:p w:rsidR="000B3C5B" w:rsidRPr="000B3C5B" w:rsidRDefault="000B3C5B" w:rsidP="00B8715B">
      <w:pPr>
        <w:spacing w:after="0" w:line="240" w:lineRule="auto"/>
        <w:ind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sz w:val="28"/>
          <w:szCs w:val="28"/>
          <w:lang w:eastAsia="ru-RU"/>
        </w:rPr>
        <w:t xml:space="preserve">Что касается оптической системы в целом, то в зависимости от ее строения принято выделять прямые микроскопы (объективы, насадка, окуляры располагаются над объектом), инвертированные микроскопы (вся оптическая система располагается под объектом), стереоскопические микроскопы (бинокулярные микроскопы, состоящие по сути из двух микроскопов, расположенных под углом друг к другу и формирующие объемное изображение). </w:t>
      </w:r>
    </w:p>
    <w:p w:rsidR="000B3C5B" w:rsidRDefault="00655CF7" w:rsidP="00B8715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МЕХАНИЧЕСКАЯ ЧАСТЬ МИКРОСКОПА</w:t>
      </w:r>
    </w:p>
    <w:p w:rsidR="00655CF7" w:rsidRPr="000B3C5B" w:rsidRDefault="00655CF7" w:rsidP="00B8715B">
      <w:pPr>
        <w:spacing w:after="0" w:line="240" w:lineRule="auto"/>
        <w:ind w:firstLine="567"/>
        <w:jc w:val="both"/>
        <w:rPr>
          <w:rFonts w:ascii="Times New Roman" w:eastAsia="Times New Roman" w:hAnsi="Times New Roman" w:cs="Times New Roman"/>
          <w:sz w:val="28"/>
          <w:szCs w:val="28"/>
          <w:lang w:eastAsia="ru-RU"/>
        </w:rPr>
      </w:pPr>
    </w:p>
    <w:p w:rsidR="000B3C5B" w:rsidRPr="000B3C5B" w:rsidRDefault="000B3C5B" w:rsidP="00B8715B">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Тубус</w:t>
      </w:r>
      <w:r w:rsidRPr="000B3C5B">
        <w:rPr>
          <w:rFonts w:ascii="Times New Roman" w:eastAsia="Times New Roman" w:hAnsi="Times New Roman" w:cs="Times New Roman"/>
          <w:sz w:val="28"/>
          <w:szCs w:val="28"/>
          <w:lang w:eastAsia="ru-RU"/>
        </w:rPr>
        <w:t xml:space="preserve">. Тубус представляет собой трубку, в которую заключается окуляр. Тубус должен быть достаточно прочным, не должен деформироваться, что ухудшит оптические свойства, потому только в самых дешевых моделях тубус делается из пластмассы, чаще же используются алюминий, нержавеющая сталь либо специальные сплавы. Для ликвидации "бликов" тубус внутри, как правило, покрывается черной светопоглощающей краской. </w:t>
      </w:r>
    </w:p>
    <w:p w:rsidR="000B3C5B" w:rsidRPr="000B3C5B" w:rsidRDefault="000B3C5B" w:rsidP="00B8715B">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Основание</w:t>
      </w:r>
      <w:r w:rsidRPr="000B3C5B">
        <w:rPr>
          <w:rFonts w:ascii="Times New Roman" w:eastAsia="Times New Roman" w:hAnsi="Times New Roman" w:cs="Times New Roman"/>
          <w:sz w:val="28"/>
          <w:szCs w:val="28"/>
          <w:lang w:eastAsia="ru-RU"/>
        </w:rPr>
        <w:t xml:space="preserve">. Обычно выполняется достаточно массивным, из металлического литья, для обеспечения устойчивости микроскопа во время работы. На данном основании крепится тубусодержатель, тубус, держатель конденсора, ручки фокусировки, револьверное устройство и насадка с окулярами. </w:t>
      </w:r>
    </w:p>
    <w:p w:rsidR="000B3C5B" w:rsidRPr="000B3C5B" w:rsidRDefault="000B3C5B" w:rsidP="00B8715B">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Револьверная головка</w:t>
      </w:r>
      <w:r w:rsidRPr="000B3C5B">
        <w:rPr>
          <w:rFonts w:ascii="Times New Roman" w:eastAsia="Times New Roman" w:hAnsi="Times New Roman" w:cs="Times New Roman"/>
          <w:sz w:val="28"/>
          <w:szCs w:val="28"/>
          <w:lang w:eastAsia="ru-RU"/>
        </w:rPr>
        <w:t xml:space="preserve"> для быстрой смены объективов. Как правило, в дешевых моделях, имеющих всего один объектив, этот элемент отсутствует. Наличие револьверной головки позволяет оперативно регулировать увеличение, меняя объективы простым ее поворотом. </w:t>
      </w:r>
    </w:p>
    <w:p w:rsidR="000B3C5B" w:rsidRPr="000B3C5B" w:rsidRDefault="000B3C5B" w:rsidP="00B8715B">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Предметный столик</w:t>
      </w:r>
      <w:r w:rsidRPr="000B3C5B">
        <w:rPr>
          <w:rFonts w:ascii="Times New Roman" w:eastAsia="Times New Roman" w:hAnsi="Times New Roman" w:cs="Times New Roman"/>
          <w:sz w:val="28"/>
          <w:szCs w:val="28"/>
          <w:lang w:eastAsia="ru-RU"/>
        </w:rPr>
        <w:t xml:space="preserve">, на котором размещают исследуемые образцы. Это либо тонкие срезы на предметных стеклах - для микроскопов, работающих в "проходящем свете", либо объемные объекты для микроскопов "отраженного света". </w:t>
      </w:r>
    </w:p>
    <w:p w:rsidR="000B3C5B" w:rsidRPr="000B3C5B" w:rsidRDefault="000B3C5B" w:rsidP="00B8715B">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Крепления</w:t>
      </w:r>
      <w:r w:rsidRPr="000B3C5B">
        <w:rPr>
          <w:rFonts w:ascii="Times New Roman" w:eastAsia="Times New Roman" w:hAnsi="Times New Roman" w:cs="Times New Roman"/>
          <w:sz w:val="28"/>
          <w:szCs w:val="28"/>
          <w:lang w:eastAsia="ru-RU"/>
        </w:rPr>
        <w:t xml:space="preserve">, которыми предметные стекла фиксируются на предметном столике. </w:t>
      </w:r>
    </w:p>
    <w:p w:rsidR="000B3C5B" w:rsidRPr="000B3C5B" w:rsidRDefault="000B3C5B" w:rsidP="00B8715B">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Винт грубой настройки фокусировки</w:t>
      </w:r>
      <w:r w:rsidRPr="000B3C5B">
        <w:rPr>
          <w:rFonts w:ascii="Times New Roman" w:eastAsia="Times New Roman" w:hAnsi="Times New Roman" w:cs="Times New Roman"/>
          <w:sz w:val="28"/>
          <w:szCs w:val="28"/>
          <w:lang w:eastAsia="ru-RU"/>
        </w:rPr>
        <w:t xml:space="preserve">. Позволяет, изменяя расстояние от объектива до исследуемого образца, добиваться наиболее четкого изображения. </w:t>
      </w:r>
    </w:p>
    <w:p w:rsidR="000B3C5B" w:rsidRPr="000B3C5B" w:rsidRDefault="000B3C5B" w:rsidP="00B8715B">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0B3C5B">
        <w:rPr>
          <w:rFonts w:ascii="Times New Roman" w:eastAsia="Times New Roman" w:hAnsi="Times New Roman" w:cs="Times New Roman"/>
          <w:b/>
          <w:bCs/>
          <w:color w:val="1F415A"/>
          <w:sz w:val="28"/>
          <w:szCs w:val="28"/>
          <w:lang w:eastAsia="ru-RU"/>
        </w:rPr>
        <w:t>Винт точной фокусировки</w:t>
      </w:r>
      <w:r w:rsidRPr="000B3C5B">
        <w:rPr>
          <w:rFonts w:ascii="Times New Roman" w:eastAsia="Times New Roman" w:hAnsi="Times New Roman" w:cs="Times New Roman"/>
          <w:sz w:val="28"/>
          <w:szCs w:val="28"/>
          <w:lang w:eastAsia="ru-RU"/>
        </w:rPr>
        <w:t xml:space="preserve">. То же самое, только с меньшим шагом и меньшим "ходом" резьбы для максимально точной регулировки. </w:t>
      </w:r>
    </w:p>
    <w:p w:rsidR="00E022CC" w:rsidRPr="006618C9" w:rsidRDefault="00E022CC" w:rsidP="00B8715B">
      <w:pPr>
        <w:spacing w:after="0" w:line="240" w:lineRule="auto"/>
        <w:ind w:firstLine="567"/>
        <w:jc w:val="both"/>
        <w:rPr>
          <w:sz w:val="28"/>
          <w:szCs w:val="28"/>
        </w:rPr>
      </w:pPr>
    </w:p>
    <w:sectPr w:rsidR="00E022CC" w:rsidRPr="006618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42ACF"/>
    <w:multiLevelType w:val="multilevel"/>
    <w:tmpl w:val="F6166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36124A"/>
    <w:multiLevelType w:val="multilevel"/>
    <w:tmpl w:val="CD48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E9A"/>
    <w:rsid w:val="000B0892"/>
    <w:rsid w:val="000B3C5B"/>
    <w:rsid w:val="001B0E60"/>
    <w:rsid w:val="00297769"/>
    <w:rsid w:val="003E09EA"/>
    <w:rsid w:val="00655CF7"/>
    <w:rsid w:val="006618C9"/>
    <w:rsid w:val="006C7E9A"/>
    <w:rsid w:val="00791DAF"/>
    <w:rsid w:val="00832CAD"/>
    <w:rsid w:val="00972B84"/>
    <w:rsid w:val="009D1B03"/>
    <w:rsid w:val="00B8715B"/>
    <w:rsid w:val="00BB62D8"/>
    <w:rsid w:val="00E02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8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18C9"/>
    <w:rPr>
      <w:rFonts w:ascii="Tahoma" w:hAnsi="Tahoma" w:cs="Tahoma"/>
      <w:sz w:val="16"/>
      <w:szCs w:val="16"/>
    </w:rPr>
  </w:style>
  <w:style w:type="paragraph" w:styleId="a5">
    <w:name w:val="Normal (Web)"/>
    <w:basedOn w:val="a"/>
    <w:uiPriority w:val="99"/>
    <w:semiHidden/>
    <w:unhideWhenUsed/>
    <w:rsid w:val="00297769"/>
    <w:pPr>
      <w:spacing w:before="100" w:beforeAutospacing="1" w:after="150" w:line="300" w:lineRule="atLeas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8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18C9"/>
    <w:rPr>
      <w:rFonts w:ascii="Tahoma" w:hAnsi="Tahoma" w:cs="Tahoma"/>
      <w:sz w:val="16"/>
      <w:szCs w:val="16"/>
    </w:rPr>
  </w:style>
  <w:style w:type="paragraph" w:styleId="a5">
    <w:name w:val="Normal (Web)"/>
    <w:basedOn w:val="a"/>
    <w:uiPriority w:val="99"/>
    <w:semiHidden/>
    <w:unhideWhenUsed/>
    <w:rsid w:val="00297769"/>
    <w:pPr>
      <w:spacing w:before="100" w:beforeAutospacing="1" w:after="150" w:line="300" w:lineRule="atLeas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871733">
      <w:bodyDiv w:val="1"/>
      <w:marLeft w:val="0"/>
      <w:marRight w:val="0"/>
      <w:marTop w:val="0"/>
      <w:marBottom w:val="0"/>
      <w:divBdr>
        <w:top w:val="none" w:sz="0" w:space="0" w:color="auto"/>
        <w:left w:val="none" w:sz="0" w:space="0" w:color="auto"/>
        <w:bottom w:val="none" w:sz="0" w:space="0" w:color="auto"/>
        <w:right w:val="none" w:sz="0" w:space="0" w:color="auto"/>
      </w:divBdr>
      <w:divsChild>
        <w:div w:id="2067949132">
          <w:marLeft w:val="0"/>
          <w:marRight w:val="0"/>
          <w:marTop w:val="375"/>
          <w:marBottom w:val="0"/>
          <w:divBdr>
            <w:top w:val="none" w:sz="0" w:space="0" w:color="auto"/>
            <w:left w:val="none" w:sz="0" w:space="0" w:color="auto"/>
            <w:bottom w:val="none" w:sz="0" w:space="0" w:color="auto"/>
            <w:right w:val="none" w:sz="0" w:space="0" w:color="auto"/>
          </w:divBdr>
          <w:divsChild>
            <w:div w:id="51470830">
              <w:marLeft w:val="0"/>
              <w:marRight w:val="0"/>
              <w:marTop w:val="0"/>
              <w:marBottom w:val="0"/>
              <w:divBdr>
                <w:top w:val="none" w:sz="0" w:space="0" w:color="auto"/>
                <w:left w:val="none" w:sz="0" w:space="0" w:color="auto"/>
                <w:bottom w:val="none" w:sz="0" w:space="0" w:color="auto"/>
                <w:right w:val="none" w:sz="0" w:space="0" w:color="auto"/>
              </w:divBdr>
              <w:divsChild>
                <w:div w:id="1846895960">
                  <w:marLeft w:val="0"/>
                  <w:marRight w:val="0"/>
                  <w:marTop w:val="0"/>
                  <w:marBottom w:val="525"/>
                  <w:divBdr>
                    <w:top w:val="none" w:sz="0" w:space="0" w:color="auto"/>
                    <w:left w:val="none" w:sz="0" w:space="0" w:color="auto"/>
                    <w:bottom w:val="none" w:sz="0" w:space="0" w:color="auto"/>
                    <w:right w:val="none" w:sz="0" w:space="0" w:color="auto"/>
                  </w:divBdr>
                  <w:divsChild>
                    <w:div w:id="288166602">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331034">
      <w:bodyDiv w:val="1"/>
      <w:marLeft w:val="0"/>
      <w:marRight w:val="0"/>
      <w:marTop w:val="0"/>
      <w:marBottom w:val="0"/>
      <w:divBdr>
        <w:top w:val="none" w:sz="0" w:space="0" w:color="auto"/>
        <w:left w:val="none" w:sz="0" w:space="0" w:color="auto"/>
        <w:bottom w:val="none" w:sz="0" w:space="0" w:color="auto"/>
        <w:right w:val="none" w:sz="0" w:space="0" w:color="auto"/>
      </w:divBdr>
      <w:divsChild>
        <w:div w:id="1604532950">
          <w:marLeft w:val="0"/>
          <w:marRight w:val="0"/>
          <w:marTop w:val="0"/>
          <w:marBottom w:val="0"/>
          <w:divBdr>
            <w:top w:val="none" w:sz="0" w:space="0" w:color="auto"/>
            <w:left w:val="none" w:sz="0" w:space="0" w:color="auto"/>
            <w:bottom w:val="none" w:sz="0" w:space="0" w:color="auto"/>
            <w:right w:val="none" w:sz="0" w:space="0" w:color="auto"/>
          </w:divBdr>
          <w:divsChild>
            <w:div w:id="1873686307">
              <w:marLeft w:val="0"/>
              <w:marRight w:val="0"/>
              <w:marTop w:val="0"/>
              <w:marBottom w:val="0"/>
              <w:divBdr>
                <w:top w:val="none" w:sz="0" w:space="0" w:color="auto"/>
                <w:left w:val="none" w:sz="0" w:space="0" w:color="auto"/>
                <w:bottom w:val="none" w:sz="0" w:space="0" w:color="auto"/>
                <w:right w:val="none" w:sz="0" w:space="0" w:color="auto"/>
              </w:divBdr>
              <w:divsChild>
                <w:div w:id="285360042">
                  <w:marLeft w:val="0"/>
                  <w:marRight w:val="0"/>
                  <w:marTop w:val="0"/>
                  <w:marBottom w:val="0"/>
                  <w:divBdr>
                    <w:top w:val="none" w:sz="0" w:space="0" w:color="auto"/>
                    <w:left w:val="none" w:sz="0" w:space="0" w:color="auto"/>
                    <w:bottom w:val="none" w:sz="0" w:space="0" w:color="auto"/>
                    <w:right w:val="none" w:sz="0" w:space="0" w:color="auto"/>
                  </w:divBdr>
                  <w:divsChild>
                    <w:div w:id="1752039534">
                      <w:marLeft w:val="0"/>
                      <w:marRight w:val="0"/>
                      <w:marTop w:val="0"/>
                      <w:marBottom w:val="0"/>
                      <w:divBdr>
                        <w:top w:val="none" w:sz="0" w:space="0" w:color="auto"/>
                        <w:left w:val="none" w:sz="0" w:space="0" w:color="auto"/>
                        <w:bottom w:val="none" w:sz="0" w:space="0" w:color="auto"/>
                        <w:right w:val="none" w:sz="0" w:space="0" w:color="auto"/>
                      </w:divBdr>
                      <w:divsChild>
                        <w:div w:id="1491405954">
                          <w:marLeft w:val="0"/>
                          <w:marRight w:val="0"/>
                          <w:marTop w:val="0"/>
                          <w:marBottom w:val="0"/>
                          <w:divBdr>
                            <w:top w:val="none" w:sz="0" w:space="0" w:color="auto"/>
                            <w:left w:val="none" w:sz="0" w:space="0" w:color="auto"/>
                            <w:bottom w:val="none" w:sz="0" w:space="0" w:color="auto"/>
                            <w:right w:val="none" w:sz="0" w:space="0" w:color="auto"/>
                          </w:divBdr>
                          <w:divsChild>
                            <w:div w:id="1585065826">
                              <w:marLeft w:val="0"/>
                              <w:marRight w:val="0"/>
                              <w:marTop w:val="0"/>
                              <w:marBottom w:val="0"/>
                              <w:divBdr>
                                <w:top w:val="none" w:sz="0" w:space="0" w:color="auto"/>
                                <w:left w:val="none" w:sz="0" w:space="0" w:color="auto"/>
                                <w:bottom w:val="none" w:sz="0" w:space="0" w:color="auto"/>
                                <w:right w:val="none" w:sz="0" w:space="0" w:color="auto"/>
                              </w:divBdr>
                            </w:div>
                            <w:div w:id="180709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kroskope.ru/images/design_micro_1.gif"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kroskope.ru/images/design_micro_1.gif" TargetMode="External"/><Relationship Id="rId4" Type="http://schemas.openxmlformats.org/officeDocument/2006/relationships/settings" Target="setting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1311</Words>
  <Characters>7473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2017-01-22T15:00:00Z</dcterms:created>
  <dcterms:modified xsi:type="dcterms:W3CDTF">2017-01-22T16:45:00Z</dcterms:modified>
</cp:coreProperties>
</file>